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C7" w:rsidRDefault="00FC1CC7" w:rsidP="00FC1CC7">
      <w:pPr>
        <w:pStyle w:val="a4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71C7" w:rsidRPr="00C171C7" w:rsidRDefault="00C171C7" w:rsidP="00C171C7">
      <w:pPr>
        <w:widowControl w:val="0"/>
        <w:jc w:val="center"/>
        <w:rPr>
          <w:rFonts w:ascii="Times New Roman" w:hAnsi="Times New Roman" w:cs="Times New Roman"/>
          <w:b/>
          <w:caps/>
        </w:rPr>
      </w:pPr>
      <w:r w:rsidRPr="00C171C7">
        <w:rPr>
          <w:rFonts w:ascii="Times New Roman" w:hAnsi="Times New Roman" w:cs="Times New Roman"/>
          <w:b/>
          <w:caps/>
        </w:rPr>
        <w:t>Организация выездов в образовательные организации для ока</w:t>
      </w:r>
      <w:r w:rsidR="00CA47BC">
        <w:rPr>
          <w:rFonts w:ascii="Times New Roman" w:hAnsi="Times New Roman" w:cs="Times New Roman"/>
          <w:b/>
          <w:caps/>
        </w:rPr>
        <w:t>зания методической помощи в 2017</w:t>
      </w:r>
      <w:r w:rsidRPr="00C171C7">
        <w:rPr>
          <w:rFonts w:ascii="Times New Roman" w:hAnsi="Times New Roman" w:cs="Times New Roman"/>
          <w:b/>
          <w:caps/>
        </w:rPr>
        <w:t xml:space="preserve"> году</w:t>
      </w:r>
    </w:p>
    <w:p w:rsidR="00BC53E8" w:rsidRPr="00BC53E8" w:rsidRDefault="00BC53E8" w:rsidP="00BC53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3E8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комитета по образованию, с целью с целью оказания методической помощи в организации учебно-воспитательного процесса, </w:t>
      </w:r>
      <w:r w:rsidRPr="00BC53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исполнении нормативных правовых актов, регламентирующих деятельность образовательной организации, </w:t>
      </w:r>
      <w:r w:rsidRPr="00BC53E8">
        <w:rPr>
          <w:rFonts w:ascii="Times New Roman" w:hAnsi="Times New Roman" w:cs="Times New Roman"/>
          <w:sz w:val="26"/>
          <w:szCs w:val="26"/>
        </w:rPr>
        <w:t>повышения эффективности оказания муниципальных услуг и использования средств бюджета организован</w:t>
      </w:r>
      <w:bookmarkStart w:id="0" w:name="_GoBack"/>
      <w:bookmarkEnd w:id="0"/>
      <w:r w:rsidRPr="00BC53E8">
        <w:rPr>
          <w:rFonts w:ascii="Times New Roman" w:hAnsi="Times New Roman" w:cs="Times New Roman"/>
          <w:sz w:val="26"/>
          <w:szCs w:val="26"/>
        </w:rPr>
        <w:t>ы выезды для поведения проверок в образовательных организациях и оказания методической помощи.</w:t>
      </w:r>
    </w:p>
    <w:p w:rsidR="00FC1CC7" w:rsidRPr="004575F6" w:rsidRDefault="00FC1CC7" w:rsidP="00FC1CC7">
      <w:pPr>
        <w:pStyle w:val="a4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75F6">
        <w:rPr>
          <w:rFonts w:ascii="Times New Roman" w:hAnsi="Times New Roman"/>
          <w:sz w:val="26"/>
          <w:szCs w:val="26"/>
        </w:rPr>
        <w:t>В 2017 году в образовательных организациях проведено 58 проверок, в том числе:</w:t>
      </w:r>
    </w:p>
    <w:p w:rsidR="00FC1CC7" w:rsidRPr="004575F6" w:rsidRDefault="00FC1CC7" w:rsidP="00FC1CC7">
      <w:pPr>
        <w:pStyle w:val="a4"/>
        <w:tabs>
          <w:tab w:val="clear" w:pos="708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75F6">
        <w:rPr>
          <w:rFonts w:ascii="Times New Roman" w:hAnsi="Times New Roman"/>
          <w:sz w:val="26"/>
          <w:szCs w:val="26"/>
        </w:rPr>
        <w:t>8 комплексных проверок комитета по образованию (выездные);</w:t>
      </w:r>
    </w:p>
    <w:p w:rsidR="00FC1CC7" w:rsidRPr="004575F6" w:rsidRDefault="00FC1CC7" w:rsidP="00FC1CC7">
      <w:pPr>
        <w:pStyle w:val="a4"/>
        <w:tabs>
          <w:tab w:val="clear" w:pos="708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75F6">
        <w:rPr>
          <w:rFonts w:ascii="Times New Roman" w:hAnsi="Times New Roman"/>
          <w:sz w:val="26"/>
          <w:szCs w:val="26"/>
        </w:rPr>
        <w:t>8 документарных проверок по теме «Устранение выявленных нарушений и замечаний по организации учебно-воспитательного процесса»;</w:t>
      </w:r>
    </w:p>
    <w:p w:rsidR="00FC1CC7" w:rsidRPr="004575F6" w:rsidRDefault="00FC1CC7" w:rsidP="00FC1CC7">
      <w:pPr>
        <w:pStyle w:val="a4"/>
        <w:tabs>
          <w:tab w:val="clear" w:pos="708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75F6">
        <w:rPr>
          <w:rFonts w:ascii="Times New Roman" w:hAnsi="Times New Roman"/>
          <w:sz w:val="26"/>
          <w:szCs w:val="26"/>
        </w:rPr>
        <w:t xml:space="preserve">19 проверок комитета по образованию (выездные с целью оказания методической помощи по оценке результатов освоения основных образовательных программ основного общего и среднего общего образования по математике и русскому языку); </w:t>
      </w:r>
    </w:p>
    <w:p w:rsidR="00FC1CC7" w:rsidRPr="004575F6" w:rsidRDefault="00FC1CC7" w:rsidP="00FC1CC7">
      <w:pPr>
        <w:pStyle w:val="a4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75F6">
        <w:rPr>
          <w:rFonts w:ascii="Times New Roman" w:hAnsi="Times New Roman"/>
          <w:sz w:val="26"/>
          <w:szCs w:val="26"/>
        </w:rPr>
        <w:t xml:space="preserve">2 проверки комитета (выездные) по теме «Оказание методической помощи в части анализа локальных актов общеобразовательного учреждения» </w:t>
      </w:r>
      <w:r w:rsidRPr="004575F6">
        <w:rPr>
          <w:rFonts w:ascii="Times New Roman" w:hAnsi="Times New Roman"/>
          <w:bCs/>
          <w:sz w:val="26"/>
          <w:szCs w:val="26"/>
        </w:rPr>
        <w:t xml:space="preserve">с целью оказания практической помощи, контроля за состоянием образовательного процесса в </w:t>
      </w:r>
      <w:r w:rsidRPr="004575F6">
        <w:rPr>
          <w:rFonts w:ascii="Times New Roman" w:hAnsi="Times New Roman"/>
          <w:sz w:val="26"/>
          <w:szCs w:val="26"/>
        </w:rPr>
        <w:t>общеобразовательных учреждениях;</w:t>
      </w:r>
    </w:p>
    <w:p w:rsidR="00FC1CC7" w:rsidRPr="004575F6" w:rsidRDefault="00FC1CC7" w:rsidP="00FC1CC7">
      <w:pPr>
        <w:pStyle w:val="a4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75F6">
        <w:rPr>
          <w:rFonts w:ascii="Times New Roman" w:hAnsi="Times New Roman"/>
          <w:sz w:val="26"/>
          <w:szCs w:val="26"/>
        </w:rPr>
        <w:t xml:space="preserve">8 проверок Службы по контролю и надзору в сфере образования </w:t>
      </w:r>
      <w:r w:rsidRPr="004575F6">
        <w:rPr>
          <w:rFonts w:ascii="Times New Roman" w:hAnsi="Times New Roman"/>
          <w:sz w:val="26"/>
          <w:szCs w:val="26"/>
        </w:rPr>
        <w:br/>
        <w:t xml:space="preserve">Ханты-Мансийского автономного округа –Югры (документарные); </w:t>
      </w:r>
    </w:p>
    <w:p w:rsidR="00FC1CC7" w:rsidRPr="004575F6" w:rsidRDefault="00FC1CC7" w:rsidP="00FC1CC7">
      <w:pPr>
        <w:pStyle w:val="a4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75F6">
        <w:rPr>
          <w:rFonts w:ascii="Times New Roman" w:hAnsi="Times New Roman"/>
          <w:sz w:val="26"/>
          <w:szCs w:val="26"/>
        </w:rPr>
        <w:t xml:space="preserve">2 проверки Службы по контролю и надзору в сфере образования </w:t>
      </w:r>
      <w:r w:rsidRPr="004575F6">
        <w:rPr>
          <w:rFonts w:ascii="Times New Roman" w:hAnsi="Times New Roman"/>
          <w:sz w:val="26"/>
          <w:szCs w:val="26"/>
        </w:rPr>
        <w:br/>
        <w:t>Ханты-Мансийского автономного округа –Югры (по обращению граждан);</w:t>
      </w:r>
    </w:p>
    <w:p w:rsidR="00FC1CC7" w:rsidRPr="004575F6" w:rsidRDefault="00FC1CC7" w:rsidP="00FC1CC7">
      <w:pPr>
        <w:pStyle w:val="a4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75F6">
        <w:rPr>
          <w:rFonts w:ascii="Times New Roman" w:hAnsi="Times New Roman"/>
          <w:sz w:val="26"/>
          <w:szCs w:val="26"/>
        </w:rPr>
        <w:t xml:space="preserve">11 проверок Службы по контролю и надзору в сфере образования </w:t>
      </w:r>
      <w:r w:rsidRPr="004575F6">
        <w:rPr>
          <w:rFonts w:ascii="Times New Roman" w:hAnsi="Times New Roman"/>
          <w:sz w:val="26"/>
          <w:szCs w:val="26"/>
        </w:rPr>
        <w:br/>
        <w:t xml:space="preserve">Ханты-Мансийского автономного округа - Югры (выездных) по соблюдению 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экзаменов, что на 16% меньше по уровню с 2016 годом. </w:t>
      </w:r>
    </w:p>
    <w:p w:rsidR="00FC1CC7" w:rsidRPr="004575F6" w:rsidRDefault="00FC1CC7" w:rsidP="00FC1CC7">
      <w:pPr>
        <w:pStyle w:val="a4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75F6">
        <w:rPr>
          <w:rFonts w:ascii="Times New Roman" w:hAnsi="Times New Roman"/>
          <w:sz w:val="26"/>
          <w:szCs w:val="26"/>
        </w:rPr>
        <w:t>Нарушения, выявленные комитетом по образованию, устранены на 98%; предписания Службы по контролю и надзору в сфере образования Ханты-Мансийского автономного округа –Югры исполнены в полном объёме. Нарушений процедуры проведения государственной итоговой аттестации не установлено.</w:t>
      </w:r>
    </w:p>
    <w:p w:rsidR="00FC1CC7" w:rsidRPr="004575F6" w:rsidRDefault="00FC1CC7" w:rsidP="00FC1CC7">
      <w:pPr>
        <w:pStyle w:val="a4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75F6">
        <w:rPr>
          <w:rFonts w:ascii="Times New Roman" w:hAnsi="Times New Roman"/>
          <w:sz w:val="26"/>
          <w:szCs w:val="26"/>
        </w:rPr>
        <w:t xml:space="preserve">По обращениям граждан было организовано 5 выездов в образовательные организации (2016 год – 8). </w:t>
      </w:r>
    </w:p>
    <w:p w:rsidR="00991C89" w:rsidRDefault="00991C89" w:rsidP="00BC53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3E8" w:rsidRPr="00BC53E8" w:rsidRDefault="00BC53E8" w:rsidP="00991C8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3E8">
        <w:rPr>
          <w:rFonts w:ascii="Times New Roman" w:hAnsi="Times New Roman" w:cs="Times New Roman"/>
          <w:b/>
          <w:sz w:val="26"/>
          <w:szCs w:val="26"/>
        </w:rPr>
        <w:t>Эффекты реализации направления:</w:t>
      </w:r>
    </w:p>
    <w:p w:rsidR="00BC53E8" w:rsidRPr="00BC53E8" w:rsidRDefault="00BC53E8" w:rsidP="00991C89">
      <w:pPr>
        <w:numPr>
          <w:ilvl w:val="0"/>
          <w:numId w:val="2"/>
        </w:numPr>
        <w:spacing w:after="0" w:line="276" w:lineRule="auto"/>
        <w:ind w:hanging="2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3E8">
        <w:rPr>
          <w:rFonts w:ascii="Times New Roman" w:hAnsi="Times New Roman" w:cs="Times New Roman"/>
          <w:sz w:val="26"/>
          <w:szCs w:val="26"/>
        </w:rPr>
        <w:t xml:space="preserve">Отсутствие нарушений лицензионных требований в образовательных учреждениях. </w:t>
      </w:r>
    </w:p>
    <w:p w:rsidR="00BC53E8" w:rsidRPr="00BC53E8" w:rsidRDefault="00BC53E8" w:rsidP="00991C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3E8">
        <w:rPr>
          <w:rFonts w:ascii="Times New Roman" w:hAnsi="Times New Roman" w:cs="Times New Roman"/>
          <w:b/>
          <w:sz w:val="26"/>
          <w:szCs w:val="26"/>
        </w:rPr>
        <w:lastRenderedPageBreak/>
        <w:t>Проблемы:</w:t>
      </w:r>
    </w:p>
    <w:p w:rsidR="00BC53E8" w:rsidRPr="00BC53E8" w:rsidRDefault="00BC53E8" w:rsidP="00991C89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3E8">
        <w:rPr>
          <w:rFonts w:ascii="Times New Roman" w:hAnsi="Times New Roman" w:cs="Times New Roman"/>
          <w:sz w:val="26"/>
          <w:szCs w:val="26"/>
        </w:rPr>
        <w:t xml:space="preserve">Несоответствие локальных актов образовательных учреждений действующему законодательству в области образования. </w:t>
      </w:r>
    </w:p>
    <w:p w:rsidR="00BC53E8" w:rsidRPr="00BC53E8" w:rsidRDefault="00BC53E8" w:rsidP="00991C89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53E8">
        <w:rPr>
          <w:rFonts w:ascii="Times New Roman" w:hAnsi="Times New Roman" w:cs="Times New Roman"/>
          <w:sz w:val="26"/>
          <w:szCs w:val="26"/>
        </w:rPr>
        <w:t>Отсутствие комплексного подхода к оценке результатов освоения ООП, отсутствие контроля, планирования мероприятий по повышению уровня подготовки обучающихся.</w:t>
      </w:r>
    </w:p>
    <w:p w:rsidR="00BC53E8" w:rsidRPr="00BC53E8" w:rsidRDefault="00BC53E8" w:rsidP="00991C89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53E8">
        <w:rPr>
          <w:rFonts w:ascii="Times New Roman" w:hAnsi="Times New Roman" w:cs="Times New Roman"/>
          <w:sz w:val="26"/>
          <w:szCs w:val="26"/>
        </w:rPr>
        <w:t>Отсутствие внутренней системы оценки качества образования.</w:t>
      </w:r>
    </w:p>
    <w:p w:rsidR="00BC53E8" w:rsidRPr="00BC53E8" w:rsidRDefault="00BC53E8" w:rsidP="00991C89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53E8">
        <w:rPr>
          <w:rFonts w:ascii="Times New Roman" w:hAnsi="Times New Roman" w:cs="Times New Roman"/>
          <w:bCs/>
          <w:sz w:val="26"/>
          <w:szCs w:val="26"/>
        </w:rPr>
        <w:t>Нарушение требований к уровню образования и квалификации педагогических работников.</w:t>
      </w:r>
    </w:p>
    <w:p w:rsidR="00681CCB" w:rsidRDefault="00681CCB"/>
    <w:sectPr w:rsidR="0068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901"/>
    <w:multiLevelType w:val="hybridMultilevel"/>
    <w:tmpl w:val="03E85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499"/>
    <w:multiLevelType w:val="hybridMultilevel"/>
    <w:tmpl w:val="2184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48"/>
    <w:rsid w:val="00036C48"/>
    <w:rsid w:val="00681CCB"/>
    <w:rsid w:val="00991C89"/>
    <w:rsid w:val="00BC53E8"/>
    <w:rsid w:val="00C171C7"/>
    <w:rsid w:val="00CA47BC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5E7C"/>
  <w15:chartTrackingRefBased/>
  <w15:docId w15:val="{22A21C15-F121-42F1-9739-7321D4D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FC1CC7"/>
    <w:pPr>
      <w:spacing w:after="0" w:line="276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a4">
    <w:name w:val="Базовый"/>
    <w:rsid w:val="00FC1CC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Дудова</dc:creator>
  <cp:keywords/>
  <dc:description/>
  <cp:lastModifiedBy>Светлана В. Дудова</cp:lastModifiedBy>
  <cp:revision>4</cp:revision>
  <dcterms:created xsi:type="dcterms:W3CDTF">2018-09-24T03:52:00Z</dcterms:created>
  <dcterms:modified xsi:type="dcterms:W3CDTF">2018-10-08T06:04:00Z</dcterms:modified>
</cp:coreProperties>
</file>